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225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989"/>
        <w:gridCol w:w="1149"/>
        <w:gridCol w:w="4316"/>
        <w:gridCol w:w="1904"/>
        <w:gridCol w:w="18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316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FF0000"/>
                <w:sz w:val="28"/>
                <w:szCs w:val="28"/>
                <w:u w:val="none"/>
              </w:rPr>
            </w:pPr>
            <w:r>
              <w:rPr>
                <w:rFonts w:hint="eastAsia" w:ascii="宋体" w:hAnsi="宋体" w:eastAsia="宋体" w:cs="宋体"/>
                <w:i w:val="0"/>
                <w:iCs w:val="0"/>
                <w:color w:val="auto"/>
                <w:kern w:val="0"/>
                <w:sz w:val="28"/>
                <w:szCs w:val="28"/>
                <w:u w:val="none"/>
                <w:bdr w:val="none" w:color="auto" w:sz="0" w:space="0"/>
                <w:lang w:val="en-US" w:eastAsia="zh-CN" w:bidi="ar"/>
              </w:rPr>
              <w:t>项目名称</w:t>
            </w:r>
          </w:p>
        </w:tc>
        <w:tc>
          <w:tcPr>
            <w:tcW w:w="12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状态</w:t>
            </w:r>
          </w:p>
        </w:tc>
        <w:tc>
          <w:tcPr>
            <w:tcW w:w="457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项目介绍</w:t>
            </w:r>
          </w:p>
        </w:tc>
        <w:tc>
          <w:tcPr>
            <w:tcW w:w="1905"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发起时间(</w:t>
            </w:r>
            <w:r>
              <w:rPr>
                <w:rStyle w:val="4"/>
                <w:bdr w:val="none" w:color="auto" w:sz="0" w:space="0"/>
                <w:lang w:val="en-US" w:eastAsia="zh-CN" w:bidi="ar"/>
              </w:rPr>
              <w:t>yyyy-mm-dd)</w:t>
            </w:r>
          </w:p>
        </w:tc>
        <w:tc>
          <w:tcPr>
            <w:tcW w:w="141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结束时间(</w:t>
            </w:r>
            <w:r>
              <w:rPr>
                <w:rStyle w:val="4"/>
                <w:bdr w:val="none" w:color="auto" w:sz="0" w:space="0"/>
                <w:lang w:val="en-US" w:eastAsia="zh-CN" w:bidi="ar"/>
              </w:rPr>
              <w:t>yyyy-mm-dd)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文化专题合作项目</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 xml:space="preserve"> 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rPr>
                <w:rFonts w:hint="eastAsia" w:ascii="宋体" w:hAnsi="宋体" w:eastAsia="宋体" w:cs="宋体"/>
                <w:i w:val="0"/>
                <w:iCs w:val="0"/>
                <w:color w:val="000000"/>
                <w:sz w:val="32"/>
                <w:szCs w:val="32"/>
                <w:u w:val="none"/>
              </w:rPr>
            </w:pP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2018-01-14</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2019-12-25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国际文化交流项目</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 xml:space="preserve"> 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rPr>
                <w:rFonts w:hint="eastAsia" w:ascii="宋体" w:hAnsi="宋体" w:eastAsia="宋体" w:cs="宋体"/>
                <w:i w:val="0"/>
                <w:iCs w:val="0"/>
                <w:color w:val="000000"/>
                <w:sz w:val="32"/>
                <w:szCs w:val="32"/>
                <w:u w:val="none"/>
              </w:rPr>
            </w:pP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2018-02-02</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2019-12-02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张维良从艺50周年全国巡演</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张维良的竹笛艺术融汇东西，贯通南北，早于上世纪80年代已蜚声全国。2021年是张维良从艺五十周年，这是他艺术生涯的高光时刻，为乐迷全面呈现他凝聚半个世纪的艺术精华。</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2021-02-02</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2021-04-03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43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朱亦兵大提琴音乐沙龙</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沉浸式体验大提琴音乐分享沙龙是一个很好的方式来弘扬中国优秀传统文化。通过这样的活动，不仅可以让人们欣赏到美妙的音乐，还可以了解到中国优秀传统文化的内涵和价值。</w:t>
            </w:r>
            <w:r>
              <w:rPr>
                <w:rFonts w:hint="eastAsia" w:ascii="宋体" w:hAnsi="宋体" w:eastAsia="宋体" w:cs="宋体"/>
                <w:i w:val="0"/>
                <w:iCs w:val="0"/>
                <w:color w:val="000000"/>
                <w:kern w:val="0"/>
                <w:sz w:val="32"/>
                <w:szCs w:val="32"/>
                <w:u w:val="none"/>
                <w:bdr w:val="none" w:color="auto" w:sz="0" w:space="0"/>
                <w:lang w:val="en-US" w:eastAsia="zh-CN" w:bidi="ar"/>
              </w:rPr>
              <w:br w:type="textWrapping"/>
            </w:r>
            <w:r>
              <w:rPr>
                <w:rFonts w:hint="eastAsia" w:ascii="宋体" w:hAnsi="宋体" w:eastAsia="宋体" w:cs="宋体"/>
                <w:i w:val="0"/>
                <w:iCs w:val="0"/>
                <w:color w:val="000000"/>
                <w:kern w:val="0"/>
                <w:sz w:val="32"/>
                <w:szCs w:val="32"/>
                <w:u w:val="none"/>
                <w:bdr w:val="none" w:color="auto" w:sz="0" w:space="0"/>
                <w:lang w:val="en-US" w:eastAsia="zh-CN" w:bidi="ar"/>
              </w:rPr>
              <w:t>在这个沙龙中，大提琴音乐将是主角。大提琴作为西方古典音乐的重要乐器，已经在中国得到了广泛的传播和演奏。因此，将大提琴音乐与中国传统文化结合起来，可以创造出独特而丰富的艺术体验。</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2021-03-13</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2021-06-14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62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中华传统文化、生态环境与企业家精神论坛</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经与阿拉善SEE生态协会和北京企业家环保基金会商议，举办《中华传统文化、生态环境与企业家精神论坛》，邀请专家学者、企业家代表和相关机构的代表参加论坛，分享经验、交流观点，共同探讨中华传统文化对企业家精神和生态环境的积</w:t>
            </w:r>
            <w:bookmarkStart w:id="0" w:name="_GoBack"/>
            <w:bookmarkEnd w:id="0"/>
            <w:r>
              <w:rPr>
                <w:rFonts w:hint="eastAsia" w:ascii="宋体" w:hAnsi="宋体" w:eastAsia="宋体" w:cs="宋体"/>
                <w:i w:val="0"/>
                <w:iCs w:val="0"/>
                <w:color w:val="000000"/>
                <w:kern w:val="0"/>
                <w:sz w:val="32"/>
                <w:szCs w:val="32"/>
                <w:u w:val="none"/>
                <w:bdr w:val="none" w:color="auto" w:sz="0" w:space="0"/>
                <w:lang w:val="en-US" w:eastAsia="zh-CN" w:bidi="ar"/>
              </w:rPr>
              <w:t>极影响。</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2021-03-21</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2021-05-14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98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2021年北京西山森林音乐会</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both"/>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本项目是以“森林音乐会”为主要形式的大型公众参与式自然教育科普活动。目的是通过音乐、艺术等形式，打造一个多元化、互动性强的环保主题文化活动，唤起公众对自然生态的关注，宣传保护环境的重要性，呼吁人们积极参与环保，共建美丽家园，促进全社会形成保护环境、珍视自然的良好氛围。</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2021-05-18</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2021-06-23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62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商丘居家养老项目</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both"/>
              <w:textAlignment w:val="bottom"/>
              <w:rPr>
                <w:rFonts w:hint="eastAsia" w:ascii="宋体" w:hAnsi="宋体" w:eastAsia="宋体" w:cs="宋体"/>
                <w:i w:val="0"/>
                <w:iCs w:val="0"/>
                <w:color w:val="000000"/>
                <w:sz w:val="32"/>
                <w:szCs w:val="32"/>
                <w:u w:val="none"/>
              </w:rPr>
            </w:pPr>
            <w:r>
              <w:rPr>
                <w:rStyle w:val="5"/>
                <w:sz w:val="32"/>
                <w:szCs w:val="32"/>
                <w:bdr w:val="none" w:color="auto" w:sz="0" w:space="0"/>
                <w:lang w:val="en-US" w:eastAsia="zh-CN" w:bidi="ar"/>
              </w:rPr>
              <w:t>商丘居家养老项目（简称三省书院）位于河南省虞城县张集镇张老庄村，旨在为乡村老人和孩子提供一个文化娱乐活动场所 ，同时也担负着乡村文化建设并汇聚资源以便带动乡村产业发展，是当下乡村振兴大背景下支持乡村建设的一个努力和尝试。</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2022-08-07</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2022-08-08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08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朱牧音乐分享沙龙</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rPr>
                <w:rFonts w:hint="eastAsia" w:ascii="宋体" w:hAnsi="宋体" w:eastAsia="宋体" w:cs="宋体"/>
                <w:i w:val="0"/>
                <w:iCs w:val="0"/>
                <w:color w:val="000000"/>
                <w:sz w:val="32"/>
                <w:szCs w:val="32"/>
                <w:u w:val="none"/>
              </w:rPr>
            </w:pP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both"/>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朱牧音乐分享沙龙的目标是将公益与艺术相结合，让公益艺术化，让艺术公益化。通过音乐艺术的力量，我们希望能够聚集更多的人了解文化，深入了解公益事业，并传播民族与世界音乐文化中的哲学思想，共享人类文明的艺术呈现。</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2022-08-15</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2022-09-27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紫砂文化传承学术交流研讨会</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研讨会旨在促进非遗紫砂传统制壶技法传承以及紫砂文化发展，通过公益活动的形式，提高紫砂工匠精神，升华人文精神素养。</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2022-04-11</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2023-04-05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16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笛咏华夏—范临风笛箫音乐会</w:t>
            </w:r>
          </w:p>
        </w:tc>
        <w:tc>
          <w:tcPr>
            <w:tcW w:w="120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本次音乐会以“笛述华夏”为主题，沿着笛箫经典优秀作品的历史时间线，借笛乐倾诉中华优秀传统文化，以笛声咏华夏精神。</w:t>
            </w:r>
          </w:p>
        </w:tc>
        <w:tc>
          <w:tcPr>
            <w:tcW w:w="1905"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2022-06-20</w:t>
            </w:r>
          </w:p>
        </w:tc>
        <w:tc>
          <w:tcPr>
            <w:tcW w:w="1410" w:type="dxa"/>
            <w:tcBorders>
              <w:top w:val="single" w:color="000000" w:sz="4" w:space="0"/>
              <w:left w:val="single" w:color="000000" w:sz="4" w:space="0"/>
              <w:bottom w:val="single" w:color="000000" w:sz="4" w:space="0"/>
              <w:right w:val="single" w:color="000000"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2023-03-12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3165" w:type="dxa"/>
            <w:tcBorders>
              <w:top w:val="single" w:color="000000"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2022年北京西山森林音乐会</w:t>
            </w:r>
          </w:p>
        </w:tc>
        <w:tc>
          <w:tcPr>
            <w:tcW w:w="1200" w:type="dxa"/>
            <w:tcBorders>
              <w:top w:val="single" w:color="000000"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000000"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本项目是以“森林音乐会”为主要形式的大型公众参与式自然教育科普活动。目的是通过音乐、艺术等形式，打造一个多元化、互动性强的环保主题文化活动，唤起公众对自然生态的关注，宣传保护环境的重要性，呼吁人们积极参与环保，共建美丽家园，促进全社会形成保护环境、珍视自然的良好氛围。</w:t>
            </w:r>
          </w:p>
        </w:tc>
        <w:tc>
          <w:tcPr>
            <w:tcW w:w="1905" w:type="dxa"/>
            <w:tcBorders>
              <w:top w:val="single" w:color="000000"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2022-08-14</w:t>
            </w:r>
          </w:p>
        </w:tc>
        <w:tc>
          <w:tcPr>
            <w:tcW w:w="1410" w:type="dxa"/>
            <w:tcBorders>
              <w:top w:val="single" w:color="000000"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2023-06-23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70" w:hRule="atLeast"/>
        </w:trPr>
        <w:tc>
          <w:tcPr>
            <w:tcW w:w="3165" w:type="dxa"/>
            <w:tcBorders>
              <w:top w:val="single" w:color="auto"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中华社会文化发展基金会王阳明文化基金</w:t>
            </w:r>
          </w:p>
        </w:tc>
        <w:tc>
          <w:tcPr>
            <w:tcW w:w="1200" w:type="dxa"/>
            <w:tcBorders>
              <w:top w:val="single" w:color="auto"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已完成</w:t>
            </w:r>
          </w:p>
        </w:tc>
        <w:tc>
          <w:tcPr>
            <w:tcW w:w="4575" w:type="dxa"/>
            <w:tcBorders>
              <w:top w:val="single" w:color="auto"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弘扬阳明文化</w:t>
            </w:r>
          </w:p>
        </w:tc>
        <w:tc>
          <w:tcPr>
            <w:tcW w:w="1905" w:type="dxa"/>
            <w:tcBorders>
              <w:top w:val="single" w:color="auto"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2022-09-20</w:t>
            </w:r>
          </w:p>
        </w:tc>
        <w:tc>
          <w:tcPr>
            <w:tcW w:w="1410" w:type="dxa"/>
            <w:tcBorders>
              <w:top w:val="single" w:color="auto" w:sz="4" w:space="0"/>
              <w:left w:val="single" w:color="auto" w:sz="4" w:space="0"/>
              <w:bottom w:val="single" w:color="auto" w:sz="4" w:space="0"/>
              <w:right w:val="single" w:color="auto" w:sz="4" w:space="0"/>
            </w:tcBorders>
            <w:shd w:val="clear"/>
            <w:vAlign w:val="bottom"/>
          </w:tcPr>
          <w:p>
            <w:pPr>
              <w:keepNext w:val="0"/>
              <w:keepLines w:val="0"/>
              <w:widowControl/>
              <w:suppressLineNumbers w:val="0"/>
              <w:jc w:val="left"/>
              <w:textAlignment w:val="bottom"/>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bdr w:val="none" w:color="auto" w:sz="0" w:space="0"/>
                <w:lang w:val="en-US" w:eastAsia="zh-CN" w:bidi="ar"/>
              </w:rPr>
              <w:t>2023-06-13</w:t>
            </w:r>
          </w:p>
        </w:tc>
      </w:tr>
    </w:tbl>
    <w:p/>
    <w:sectPr>
      <w:pgSz w:w="16838" w:h="11906" w:orient="landscape"/>
      <w:pgMar w:top="1800" w:right="1440" w:bottom="1800" w:left="1440" w:header="851" w:footer="992" w:gutter="0"/>
      <w:pgBorders w:offsetFrom="page">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ZjMmVkY2NhYWVkNjBjNjg3MDU2YzRlMDQ4OWMzZDQifQ=="/>
  </w:docVars>
  <w:rsids>
    <w:rsidRoot w:val="232C40F8"/>
    <w:rsid w:val="232C4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41"/>
    <w:basedOn w:val="3"/>
    <w:uiPriority w:val="0"/>
    <w:rPr>
      <w:rFonts w:hint="eastAsia" w:ascii="宋体" w:hAnsi="宋体" w:eastAsia="宋体" w:cs="宋体"/>
      <w:color w:val="000000"/>
      <w:sz w:val="28"/>
      <w:szCs w:val="28"/>
      <w:u w:val="none"/>
    </w:rPr>
  </w:style>
  <w:style w:type="character" w:customStyle="1" w:styleId="5">
    <w:name w:val="font01"/>
    <w:basedOn w:val="3"/>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2023-08-23T08:25:00Z</dcterms:created>
  <dc:creator>王智</dc:creator>
  <cp:lastModifiedBy>王智</cp:lastModifiedBy>
  <dcterms:modified xsi:type="dcterms:W3CDTF">2023-08-23T08:34:05Z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81D62D188F7E487DA94A2FC02F020E94_11</vt:lpwstr>
  </property>
</Properties>
</file>